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00" w:lineRule="exact"/>
        <w:ind w:left="0" w:right="0" w:firstLine="0"/>
        <w:jc w:val="left"/>
        <w:textAlignment w:val="auto"/>
        <w:rPr>
          <w:rFonts w:hint="default" w:ascii="宋体" w:hAnsi="宋体" w:eastAsia="宋体" w:cs="宋体"/>
          <w:b w:val="0"/>
          <w:bCs w:val="0"/>
          <w:i w:val="0"/>
          <w:iCs w:val="0"/>
          <w:caps w:val="0"/>
          <w:spacing w:val="8"/>
          <w:sz w:val="24"/>
          <w:szCs w:val="24"/>
          <w:shd w:val="clear" w:fill="FFFFFF"/>
          <w:lang w:val="en-US" w:eastAsia="zh-CN"/>
        </w:rPr>
      </w:pPr>
      <w:r>
        <w:rPr>
          <w:rFonts w:hint="eastAsia" w:cs="宋体"/>
          <w:b w:val="0"/>
          <w:bCs w:val="0"/>
          <w:i w:val="0"/>
          <w:iCs w:val="0"/>
          <w:caps w:val="0"/>
          <w:spacing w:val="8"/>
          <w:sz w:val="24"/>
          <w:szCs w:val="24"/>
          <w:shd w:val="clear" w:fill="FFFFFF"/>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firstLine="675" w:firstLineChars="200"/>
        <w:jc w:val="left"/>
        <w:textAlignment w:val="auto"/>
        <w:rPr>
          <w:rFonts w:hint="eastAsia" w:ascii="宋体" w:hAnsi="宋体" w:eastAsia="宋体" w:cs="宋体"/>
          <w:b w:val="0"/>
          <w:bCs w:val="0"/>
          <w:i w:val="0"/>
          <w:iCs w:val="0"/>
          <w:caps w:val="0"/>
          <w:color w:val="000000"/>
          <w:spacing w:val="7"/>
          <w:kern w:val="0"/>
          <w:sz w:val="28"/>
          <w:szCs w:val="28"/>
          <w:shd w:val="clear" w:fill="FFFFFF"/>
          <w:lang w:val="en-US" w:eastAsia="zh-CN" w:bidi="ar"/>
        </w:rPr>
      </w:pPr>
      <w:r>
        <w:rPr>
          <w:rFonts w:hint="eastAsia" w:ascii="宋体" w:hAnsi="宋体" w:eastAsia="宋体" w:cs="宋体"/>
          <w:b/>
          <w:bCs/>
          <w:i w:val="0"/>
          <w:iCs w:val="0"/>
          <w:caps w:val="0"/>
          <w:spacing w:val="8"/>
          <w:sz w:val="32"/>
          <w:szCs w:val="32"/>
          <w:shd w:val="clear" w:fill="FFFFFF"/>
        </w:rPr>
        <w:t>关于2024年文化和旅游宏观决策课题申报的公告</w:t>
      </w:r>
      <w:r>
        <w:rPr>
          <w:rFonts w:hint="eastAsia" w:ascii="宋体" w:hAnsi="宋体" w:eastAsia="宋体" w:cs="宋体"/>
          <w:b/>
          <w:bCs/>
          <w:i w:val="0"/>
          <w:iCs w:val="0"/>
          <w:caps w:val="0"/>
          <w:color w:val="000000"/>
          <w:spacing w:val="7"/>
          <w:kern w:val="0"/>
          <w:sz w:val="36"/>
          <w:szCs w:val="36"/>
          <w:shd w:val="clear" w:fill="FFFFFF"/>
          <w:lang w:val="en-US" w:eastAsia="zh-CN" w:bidi="ar"/>
        </w:rPr>
        <w:br w:type="textWrapping"/>
      </w:r>
      <w:r>
        <w:rPr>
          <w:rFonts w:hint="eastAsia" w:ascii="宋体" w:hAnsi="宋体" w:eastAsia="宋体" w:cs="宋体"/>
          <w:b w:val="0"/>
          <w:bCs w:val="0"/>
          <w:i w:val="0"/>
          <w:iCs w:val="0"/>
          <w:caps w:val="0"/>
          <w:color w:val="000000"/>
          <w:spacing w:val="7"/>
          <w:kern w:val="0"/>
          <w:sz w:val="28"/>
          <w:szCs w:val="28"/>
          <w:shd w:val="clear" w:fill="FFFFFF"/>
          <w:lang w:val="en-US" w:eastAsia="zh-CN" w:bidi="ar"/>
        </w:rPr>
        <w:t xml:space="preserve">  经2019年7月文化和旅游部批准，原国家旅游局科研立项课题调整为文化和旅游宏观决策课题，由中国旅游研究院（文化和旅游部数据中心）组织实施。在广泛征求学术共同体、院学术委员会及部相关司局意见基础上，经研究决定，现发布2024年课题指南并启动申报工作。有关事项公告如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right="0" w:firstLine="0"/>
        <w:jc w:val="left"/>
        <w:textAlignment w:val="auto"/>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Style w:val="5"/>
          <w:rFonts w:hint="eastAsia" w:ascii="宋体" w:hAnsi="宋体" w:eastAsia="宋体" w:cs="宋体"/>
          <w:b/>
          <w:bCs/>
          <w:i w:val="0"/>
          <w:iCs w:val="0"/>
          <w:caps w:val="0"/>
          <w:color w:val="auto"/>
          <w:spacing w:val="8"/>
          <w:kern w:val="0"/>
          <w:sz w:val="28"/>
          <w:szCs w:val="28"/>
          <w:shd w:val="clear" w:fill="FFFFFF"/>
          <w:lang w:val="en-US" w:eastAsia="zh-CN" w:bidi="ar"/>
        </w:rPr>
        <w:t>课题指南</w:t>
      </w:r>
      <w:r>
        <w:rPr>
          <w:rStyle w:val="5"/>
          <w:rFonts w:hint="eastAsia" w:cs="宋体"/>
          <w:b/>
          <w:bCs/>
          <w:i w:val="0"/>
          <w:iCs w:val="0"/>
          <w:caps w:val="0"/>
          <w:color w:val="auto"/>
          <w:spacing w:val="8"/>
          <w:kern w:val="0"/>
          <w:sz w:val="28"/>
          <w:szCs w:val="28"/>
          <w:shd w:val="clear" w:fill="FFFFFF"/>
          <w:lang w:val="en-US" w:eastAsia="zh-CN" w:bidi="ar"/>
        </w:rPr>
        <w:t>：</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firstLine="592" w:firstLineChars="2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文化和旅游宏观决策课题分为重点和一般两类。2024年重点围绕以下方向开展对策研究，具体题目自拟。</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jc w:val="both"/>
        <w:textAlignment w:val="auto"/>
        <w:outlineLvl w:val="0"/>
        <w:rPr>
          <w:rStyle w:val="5"/>
          <w:rFonts w:hint="eastAsia" w:ascii="宋体" w:hAnsi="宋体" w:eastAsia="宋体" w:cs="宋体"/>
          <w:b/>
          <w:bCs/>
          <w:i w:val="0"/>
          <w:iCs w:val="0"/>
          <w:caps w:val="0"/>
          <w:color w:val="000000"/>
          <w:spacing w:val="8"/>
          <w:kern w:val="0"/>
          <w:sz w:val="28"/>
          <w:szCs w:val="28"/>
          <w:shd w:val="clear" w:fill="FFFFFF"/>
          <w:lang w:val="en-US" w:eastAsia="zh-CN" w:bidi="ar"/>
        </w:rPr>
      </w:pPr>
      <w:r>
        <w:rPr>
          <w:rStyle w:val="5"/>
          <w:rFonts w:hint="eastAsia" w:ascii="宋体" w:hAnsi="宋体" w:eastAsia="宋体" w:cs="宋体"/>
          <w:b/>
          <w:bCs/>
          <w:i w:val="0"/>
          <w:iCs w:val="0"/>
          <w:caps w:val="0"/>
          <w:color w:val="000000"/>
          <w:spacing w:val="8"/>
          <w:kern w:val="0"/>
          <w:sz w:val="28"/>
          <w:szCs w:val="28"/>
          <w:shd w:val="clear" w:fill="FFFFFF"/>
          <w:lang w:val="en-US" w:eastAsia="zh-CN" w:bidi="ar"/>
        </w:rPr>
        <w:t>重点课题选题</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cs="宋体"/>
          <w:b w:val="0"/>
          <w:bCs w:val="0"/>
          <w:i w:val="0"/>
          <w:iCs w:val="0"/>
          <w:caps w:val="0"/>
          <w:color w:val="000000"/>
          <w:spacing w:val="8"/>
          <w:kern w:val="0"/>
          <w:sz w:val="28"/>
          <w:szCs w:val="28"/>
          <w:shd w:val="clear" w:fill="FFFFFF"/>
          <w:lang w:val="en-US" w:eastAsia="zh-CN" w:bidi="ar"/>
        </w:rPr>
        <w:t>1.</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习近平文化思想与旅游学科体系、学术体系、话语体系建设研究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2.新质生产力与旅游业高质量发展研究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3.旅游发展与建设中华民族现代文明研究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4.大众旅游新需求与业态创新研究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5.智慧旅游的内涵与实践路径研究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6.绿色旅游产品创新与消费促进研究 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7.现代化旅游产业体系构建研究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8.旅游对传统产业的创新驱动研究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9.旅游驱动型乡村振兴绩效评价体系开发研究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10.人工智能技术对旅游与旅游业的影响与对策研究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11.新时代旅游国际传播叙事体系创新研究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12.研学营地的管理制度与标准化研究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13.旅游发展与文化遗产保护传承研究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14.博物馆促进国际游客到访和传播中国文化的策略研究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15.新时代文艺与旅游融合创新案例研究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16.文化产业赋能乡村振兴的路径研究</w:t>
      </w:r>
      <w:r>
        <w:rPr>
          <w:rFonts w:hint="eastAsia" w:cs="宋体"/>
          <w:b w:val="0"/>
          <w:bCs w:val="0"/>
          <w:i w:val="0"/>
          <w:iCs w:val="0"/>
          <w:caps w:val="0"/>
          <w:color w:val="000000"/>
          <w:spacing w:val="8"/>
          <w:kern w:val="0"/>
          <w:sz w:val="28"/>
          <w:szCs w:val="28"/>
          <w:shd w:val="clear" w:fill="FFFFFF"/>
          <w:lang w:val="en-US" w:eastAsia="zh-CN" w:bidi="ar"/>
        </w:rPr>
        <w:t>。</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jc w:val="both"/>
        <w:textAlignment w:val="auto"/>
        <w:outlineLvl w:val="0"/>
        <w:rPr>
          <w:rStyle w:val="5"/>
          <w:rFonts w:hint="eastAsia" w:ascii="宋体" w:hAnsi="宋体" w:eastAsia="宋体" w:cs="宋体"/>
          <w:b/>
          <w:bCs/>
          <w:i w:val="0"/>
          <w:iCs w:val="0"/>
          <w:caps w:val="0"/>
          <w:color w:val="000000"/>
          <w:spacing w:val="8"/>
          <w:kern w:val="0"/>
          <w:sz w:val="28"/>
          <w:szCs w:val="28"/>
          <w:shd w:val="clear" w:fill="FFFFFF"/>
          <w:lang w:val="en-US" w:eastAsia="zh-CN" w:bidi="ar"/>
        </w:rPr>
      </w:pPr>
      <w:r>
        <w:rPr>
          <w:rStyle w:val="5"/>
          <w:rFonts w:hint="eastAsia" w:ascii="宋体" w:hAnsi="宋体" w:eastAsia="宋体" w:cs="宋体"/>
          <w:b/>
          <w:bCs/>
          <w:i w:val="0"/>
          <w:iCs w:val="0"/>
          <w:caps w:val="0"/>
          <w:color w:val="000000"/>
          <w:spacing w:val="8"/>
          <w:kern w:val="0"/>
          <w:sz w:val="28"/>
          <w:szCs w:val="28"/>
          <w:shd w:val="clear" w:fill="FFFFFF"/>
          <w:lang w:val="en-US" w:eastAsia="zh-CN" w:bidi="ar"/>
        </w:rPr>
        <w:t>（二）一般课题选题</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1.文明旅游的理论内涵与政策促进研究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2.城市旅游消费监测体系研究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3.农民旅游需求及发展趋势研究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4.实验室经济与旅游企业创新研究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5.生成式人工智能对旅游服务创新的影响研究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6.风景名胜区旅游解说标准化体系研究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7.红色旅游监测体系与评价研究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8.乡村旅居的支持机制研究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9.民族节庆助推乡村旅游高质量发展的路径和策略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10. 航天旅游发展与促进政策研究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11.旅游业与生态文明建设协调发展的制度创新研究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12.多部门合作下地区旅游活动的数字化转型研究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13.区域旅游协同发展研究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14.新时期旅游职业教育高质量发展研究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15.积极应对人口老龄化背景下的旅居养老发展研究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16.2023年旅游提振消费的政策设计及量化分析</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cs="宋体"/>
          <w:b w:val="0"/>
          <w:bCs w:val="0"/>
          <w:i w:val="0"/>
          <w:iCs w:val="0"/>
          <w:caps w:val="0"/>
          <w:color w:val="000000"/>
          <w:spacing w:val="8"/>
          <w:kern w:val="0"/>
          <w:sz w:val="28"/>
          <w:szCs w:val="28"/>
          <w:shd w:val="clear" w:fill="FFFFFF"/>
          <w:lang w:val="en-US" w:eastAsia="zh-CN" w:bidi="ar"/>
        </w:rPr>
        <w:t>17.</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新发展格局下我国入境旅游发展战略研究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18.促进出境旅游高质量发展的对策研究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19.数字技术促进文化和旅游融合发展研究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20.基于城市网格的文化和旅游融合发展测度研究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21.财政金融支持文化旅游产业高质量发展的机制和路径研究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22.国际旅游作为增进国家间文化了解、消除认识隔阂的机制与作用研究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23.国际旅游产业互联网前沿研究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24.文旅产业促进国际消费中心城市建设的作用机制与路径研究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25.文旅融合背景下演艺业高质量发展对策研究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26.以艺术活动激发旅游消费活力研究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27.专业文艺院团与旅游行业深度合作研究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28.文化和旅游产业赋能城市更新研究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29.中华文化地标及其载体建设研究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30.文化资源普查研究</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right="0" w:firstLine="0"/>
        <w:jc w:val="left"/>
        <w:textAlignment w:val="auto"/>
        <w:rPr>
          <w:rFonts w:hint="eastAsia" w:ascii="宋体" w:hAnsi="宋体" w:eastAsia="宋体" w:cs="宋体"/>
          <w:b/>
          <w:bCs/>
          <w:i w:val="0"/>
          <w:iCs w:val="0"/>
          <w:caps w:val="0"/>
          <w:color w:val="auto"/>
          <w:spacing w:val="8"/>
          <w:kern w:val="0"/>
          <w:sz w:val="28"/>
          <w:szCs w:val="28"/>
          <w:shd w:val="clear" w:fill="FFFFFF"/>
          <w:lang w:val="en-US" w:eastAsia="zh-CN" w:bidi="ar"/>
        </w:rPr>
      </w:pPr>
      <w:r>
        <w:rPr>
          <w:rStyle w:val="5"/>
          <w:rFonts w:hint="eastAsia" w:ascii="宋体" w:hAnsi="宋体" w:eastAsia="宋体" w:cs="宋体"/>
          <w:b/>
          <w:bCs/>
          <w:i w:val="0"/>
          <w:iCs w:val="0"/>
          <w:caps w:val="0"/>
          <w:color w:val="auto"/>
          <w:spacing w:val="8"/>
          <w:kern w:val="0"/>
          <w:sz w:val="28"/>
          <w:szCs w:val="28"/>
          <w:shd w:val="clear" w:fill="FFFFFF"/>
          <w:lang w:val="en-US" w:eastAsia="zh-CN" w:bidi="ar"/>
        </w:rPr>
        <w:t>申报要求</w:t>
      </w:r>
      <w:r>
        <w:rPr>
          <w:rStyle w:val="5"/>
          <w:rFonts w:hint="eastAsia" w:cs="宋体"/>
          <w:b/>
          <w:bCs/>
          <w:i w:val="0"/>
          <w:iCs w:val="0"/>
          <w:caps w:val="0"/>
          <w:color w:val="auto"/>
          <w:spacing w:val="8"/>
          <w:kern w:val="0"/>
          <w:sz w:val="28"/>
          <w:szCs w:val="28"/>
          <w:shd w:val="clear" w:fill="FFFFFF"/>
          <w:lang w:val="en-US" w:eastAsia="zh-CN" w:bidi="ar"/>
        </w:rPr>
        <w:t>：</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cs="宋体"/>
          <w:b w:val="0"/>
          <w:bCs w:val="0"/>
          <w:i w:val="0"/>
          <w:iCs w:val="0"/>
          <w:caps w:val="0"/>
          <w:color w:val="000000"/>
          <w:spacing w:val="8"/>
          <w:kern w:val="0"/>
          <w:sz w:val="28"/>
          <w:szCs w:val="28"/>
          <w:shd w:val="clear" w:fill="FFFFFF"/>
          <w:lang w:val="en-US" w:eastAsia="zh-CN" w:bidi="ar"/>
        </w:rPr>
        <w:t>1.</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课题申请必须围绕课题指南中所列内容，确定1个研究方向自行设计具体题目，课题名称的表述应科学、严谨、规范、简明，一般不加副标题，超出课题指南范围的申请不予受理。</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296" w:firstLineChars="100"/>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cs="宋体"/>
          <w:b w:val="0"/>
          <w:bCs w:val="0"/>
          <w:i w:val="0"/>
          <w:iCs w:val="0"/>
          <w:caps w:val="0"/>
          <w:color w:val="000000"/>
          <w:spacing w:val="8"/>
          <w:kern w:val="0"/>
          <w:sz w:val="28"/>
          <w:szCs w:val="28"/>
          <w:shd w:val="clear" w:fill="FFFFFF"/>
          <w:lang w:val="en-US" w:eastAsia="zh-CN" w:bidi="ar"/>
        </w:rPr>
        <w:t>2.</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全国高等院校、科研机构、政府部门及其他企事业单位中符合下列条件的人员，可以申请科研课题：</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0" w:firstLineChars="0"/>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遵守中华人民共和国宪法和法律，坚持以习近平新时代中国特色社会主义思想为指导，拥护党的路线、方针和政策。</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10" w:leftChars="0" w:right="0" w:rightChars="0" w:firstLine="198" w:firstLineChars="67"/>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具有独立开展研究和组织开展研究的能力，能够承担实质性研究工作；</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10" w:leftChars="0" w:right="0" w:rightChars="0" w:firstLine="198" w:firstLineChars="67"/>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高等院校、科研机构的人员须具有中级以上职称或已获得博士学位；政府部门和其他企事业单位的人员应具有副高以上职称或处级以上职务，本科以上学历，从事与申请课题相关工作5年以上。</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210" w:leftChars="100" w:right="0" w:rightChars="0" w:firstLine="0" w:firstLineChars="0"/>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有不少于三人参加的课题组（含课题负责人）。</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10" w:leftChars="0" w:right="0" w:rightChars="0" w:firstLine="494" w:firstLineChars="167"/>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3.文化和旅游部机关工作人员不能申报或者参与申报文化和旅游宏观决策课题。因病不能坚持正常工作，或者已出国并仍将在国外停留半年以上，或</w:t>
      </w:r>
      <w:bookmarkStart w:id="0" w:name="_GoBack"/>
      <w:bookmarkEnd w:id="0"/>
      <w:r>
        <w:rPr>
          <w:rFonts w:hint="eastAsia" w:ascii="宋体" w:hAnsi="宋体" w:eastAsia="宋体" w:cs="宋体"/>
          <w:b w:val="0"/>
          <w:bCs w:val="0"/>
          <w:i w:val="0"/>
          <w:iCs w:val="0"/>
          <w:caps w:val="0"/>
          <w:color w:val="000000"/>
          <w:spacing w:val="8"/>
          <w:kern w:val="0"/>
          <w:sz w:val="28"/>
          <w:szCs w:val="28"/>
          <w:shd w:val="clear" w:fill="FFFFFF"/>
          <w:lang w:val="en-US" w:eastAsia="zh-CN" w:bidi="ar"/>
        </w:rPr>
        <w:t>者在课题研究过程中准备出国停留半年以上的人员，不得申请课题。结项鉴定为“不予结项”的课题主持人，三年内不得申报。在职人员须从所在单位申报，兼职人员申报课题不予受理。</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0" w:firstLineChars="0"/>
        <w:jc w:val="both"/>
        <w:textAlignment w:val="auto"/>
        <w:outlineLvl w:val="0"/>
        <w:rPr>
          <w:rFonts w:hint="eastAsia" w:ascii="宋体" w:hAnsi="宋体" w:eastAsia="宋体" w:cs="宋体"/>
          <w:b/>
          <w:bCs/>
          <w:i w:val="0"/>
          <w:iCs w:val="0"/>
          <w:caps w:val="0"/>
          <w:color w:val="auto"/>
          <w:spacing w:val="8"/>
          <w:kern w:val="0"/>
          <w:sz w:val="28"/>
          <w:szCs w:val="28"/>
          <w:shd w:val="clear" w:fill="FFFFFF"/>
          <w:lang w:val="en-US" w:eastAsia="zh-CN" w:bidi="ar"/>
        </w:rPr>
      </w:pPr>
      <w:r>
        <w:rPr>
          <w:rStyle w:val="5"/>
          <w:rFonts w:hint="eastAsia" w:ascii="宋体" w:hAnsi="宋体" w:eastAsia="宋体" w:cs="宋体"/>
          <w:b/>
          <w:bCs/>
          <w:i w:val="0"/>
          <w:iCs w:val="0"/>
          <w:caps w:val="0"/>
          <w:color w:val="auto"/>
          <w:spacing w:val="8"/>
          <w:kern w:val="0"/>
          <w:sz w:val="28"/>
          <w:szCs w:val="28"/>
          <w:shd w:val="clear" w:fill="FFFFFF"/>
          <w:lang w:val="en-US" w:eastAsia="zh-CN" w:bidi="ar"/>
        </w:rPr>
        <w:t>申报书和活页</w:t>
      </w:r>
      <w:r>
        <w:rPr>
          <w:rStyle w:val="5"/>
          <w:rFonts w:hint="eastAsia" w:cs="宋体"/>
          <w:b/>
          <w:bCs/>
          <w:i w:val="0"/>
          <w:iCs w:val="0"/>
          <w:caps w:val="0"/>
          <w:color w:val="auto"/>
          <w:spacing w:val="8"/>
          <w:kern w:val="0"/>
          <w:sz w:val="28"/>
          <w:szCs w:val="28"/>
          <w:shd w:val="clear" w:fill="FFFFFF"/>
          <w:lang w:val="en-US" w:eastAsia="zh-CN" w:bidi="ar"/>
        </w:rPr>
        <w:t>要求：</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Style w:val="5"/>
          <w:rFonts w:hint="eastAsia" w:ascii="宋体" w:hAnsi="宋体" w:eastAsia="宋体" w:cs="宋体"/>
          <w:b w:val="0"/>
          <w:bCs w:val="0"/>
          <w:i w:val="0"/>
          <w:iCs w:val="0"/>
          <w:caps w:val="0"/>
          <w:color w:val="000000"/>
          <w:spacing w:val="8"/>
          <w:kern w:val="0"/>
          <w:sz w:val="28"/>
          <w:szCs w:val="28"/>
          <w:u w:val="single"/>
          <w:shd w:val="clear" w:fill="FFFFFF"/>
          <w:lang w:val="en-US" w:eastAsia="zh-CN" w:bidi="ar"/>
        </w:rPr>
      </w:pPr>
      <w:r>
        <w:rPr>
          <w:rFonts w:hint="eastAsia" w:cs="宋体"/>
          <w:b w:val="0"/>
          <w:bCs w:val="0"/>
          <w:i w:val="0"/>
          <w:iCs w:val="0"/>
          <w:caps w:val="0"/>
          <w:color w:val="000000"/>
          <w:spacing w:val="8"/>
          <w:kern w:val="0"/>
          <w:sz w:val="28"/>
          <w:szCs w:val="28"/>
          <w:shd w:val="clear" w:fill="FFFFFF"/>
          <w:lang w:val="en-US" w:eastAsia="zh-CN" w:bidi="ar"/>
        </w:rPr>
        <w:t>1.</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课题申报人须如实、规范填写《文化和旅游宏观决策课题申报书（2024年2月制）》（以下简称《申报书》）和课题活页，并保证没有知识产权争议。凡存在弄虚作假、抄袭剽窃等行为的，一经发现查实，3年内不再受理其申报；如获立项即予撤项并通报批评。课题《申报书》及活页均需上传系统。课题活页上传要求为PDF格式，</w:t>
      </w:r>
      <w:r>
        <w:rPr>
          <w:rStyle w:val="5"/>
          <w:rFonts w:hint="eastAsia" w:ascii="宋体" w:hAnsi="宋体" w:eastAsia="宋体" w:cs="宋体"/>
          <w:b w:val="0"/>
          <w:bCs w:val="0"/>
          <w:i w:val="0"/>
          <w:iCs w:val="0"/>
          <w:caps w:val="0"/>
          <w:color w:val="000000"/>
          <w:spacing w:val="8"/>
          <w:kern w:val="0"/>
          <w:sz w:val="28"/>
          <w:szCs w:val="28"/>
          <w:u w:val="single"/>
          <w:shd w:val="clear" w:fill="FFFFFF"/>
          <w:lang w:val="en-US" w:eastAsia="zh-CN" w:bidi="ar"/>
        </w:rPr>
        <w:t>活页内容不得直接或间接透露个人相关背景材料、信息等内容。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96" w:firstLineChars="1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cs="宋体"/>
          <w:b w:val="0"/>
          <w:bCs w:val="0"/>
          <w:i w:val="0"/>
          <w:iCs w:val="0"/>
          <w:caps w:val="0"/>
          <w:color w:val="000000"/>
          <w:spacing w:val="8"/>
          <w:kern w:val="0"/>
          <w:sz w:val="28"/>
          <w:szCs w:val="28"/>
          <w:shd w:val="clear" w:fill="FFFFFF"/>
          <w:lang w:val="en-US" w:eastAsia="zh-CN" w:bidi="ar"/>
        </w:rPr>
        <w:t>2.</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在文化和旅游宏观决策课题与优秀研究成果管理系统（http://221.239.119.24:8088/xmsb/indexAction!to_index.action）“材料下载”处下载《申报书》及活页最新版。</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417" w:firstLineChars="141"/>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cs="宋体"/>
          <w:b w:val="0"/>
          <w:bCs w:val="0"/>
          <w:i w:val="0"/>
          <w:iCs w:val="0"/>
          <w:caps w:val="0"/>
          <w:color w:val="000000"/>
          <w:spacing w:val="8"/>
          <w:kern w:val="0"/>
          <w:sz w:val="28"/>
          <w:szCs w:val="28"/>
          <w:shd w:val="clear" w:fill="FFFFFF"/>
          <w:lang w:val="en-US" w:eastAsia="zh-CN" w:bidi="ar"/>
        </w:rPr>
        <w:t>3.</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申报课题全部实行资格审查、通讯评审和会议终审的方式，《申报书》课题论证及活页论证部分的字数不得超过4000字。</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296" w:firstLineChars="100"/>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cs="宋体"/>
          <w:b w:val="0"/>
          <w:bCs w:val="0"/>
          <w:i w:val="0"/>
          <w:iCs w:val="0"/>
          <w:caps w:val="0"/>
          <w:color w:val="000000"/>
          <w:spacing w:val="8"/>
          <w:kern w:val="0"/>
          <w:sz w:val="28"/>
          <w:szCs w:val="28"/>
          <w:shd w:val="clear" w:fill="FFFFFF"/>
          <w:lang w:val="en-US" w:eastAsia="zh-CN" w:bidi="ar"/>
        </w:rPr>
        <w:t>4.</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《申请书》封面研究方向，须填写对应课题指南所列选题序号（如：重点课题1）。</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417" w:firstLineChars="141"/>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5.《申报书》经费预算部分，如有资助额度限制，请严格按照比例填写预算。</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417" w:firstLineChars="141"/>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6.获准立项的《申报书》视为具有约束力的资助合同文本。最终成果实行会议评审鉴定，鉴定等级予以公布。</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417" w:firstLineChars="141"/>
        <w:jc w:val="left"/>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7.请申请人严格按照《申请书》及活页要求进行填写，信息填报不规范（论证部分字数超限、透露个人信息、预算比例不符合要求等）的申报，不通过资格审查。</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0" w:firstLineChars="0"/>
        <w:jc w:val="both"/>
        <w:textAlignment w:val="auto"/>
        <w:outlineLvl w:val="0"/>
        <w:rPr>
          <w:rFonts w:hint="eastAsia" w:ascii="宋体" w:hAnsi="宋体" w:eastAsia="宋体" w:cs="宋体"/>
          <w:b/>
          <w:bCs/>
          <w:i w:val="0"/>
          <w:iCs w:val="0"/>
          <w:caps w:val="0"/>
          <w:color w:val="auto"/>
          <w:spacing w:val="8"/>
          <w:kern w:val="0"/>
          <w:sz w:val="28"/>
          <w:szCs w:val="28"/>
          <w:shd w:val="clear" w:fill="FFFFFF"/>
          <w:lang w:val="en-US" w:eastAsia="zh-CN" w:bidi="ar"/>
        </w:rPr>
      </w:pPr>
      <w:r>
        <w:rPr>
          <w:rStyle w:val="5"/>
          <w:rFonts w:hint="eastAsia" w:ascii="宋体" w:hAnsi="宋体" w:eastAsia="宋体" w:cs="宋体"/>
          <w:b/>
          <w:bCs/>
          <w:i w:val="0"/>
          <w:iCs w:val="0"/>
          <w:caps w:val="0"/>
          <w:color w:val="auto"/>
          <w:spacing w:val="8"/>
          <w:kern w:val="0"/>
          <w:sz w:val="28"/>
          <w:szCs w:val="28"/>
          <w:shd w:val="clear" w:fill="FFFFFF"/>
          <w:lang w:val="en-US" w:eastAsia="zh-CN" w:bidi="ar"/>
        </w:rPr>
        <w:t>经费资助</w:t>
      </w:r>
      <w:r>
        <w:rPr>
          <w:rStyle w:val="5"/>
          <w:rFonts w:hint="eastAsia" w:cs="宋体"/>
          <w:b/>
          <w:bCs/>
          <w:i w:val="0"/>
          <w:iCs w:val="0"/>
          <w:caps w:val="0"/>
          <w:color w:val="auto"/>
          <w:spacing w:val="8"/>
          <w:kern w:val="0"/>
          <w:sz w:val="28"/>
          <w:szCs w:val="28"/>
          <w:shd w:val="clear" w:fill="FFFFFF"/>
          <w:lang w:val="en-US" w:eastAsia="zh-CN" w:bidi="ar"/>
        </w:rPr>
        <w:t>：</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592" w:firstLineChars="2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根据本年度中央财政预算下达额度，重点课题资助额度为每项1.5万元，一般课题资助额度为每项1万元。</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0" w:firstLineChars="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Style w:val="5"/>
          <w:rFonts w:hint="eastAsia" w:ascii="宋体" w:hAnsi="宋体" w:eastAsia="宋体" w:cs="宋体"/>
          <w:b/>
          <w:bCs/>
          <w:i w:val="0"/>
          <w:iCs w:val="0"/>
          <w:caps w:val="0"/>
          <w:color w:val="auto"/>
          <w:spacing w:val="8"/>
          <w:kern w:val="0"/>
          <w:sz w:val="28"/>
          <w:szCs w:val="28"/>
          <w:shd w:val="clear" w:fill="FFFFFF"/>
          <w:lang w:val="en-US" w:eastAsia="zh-CN" w:bidi="ar"/>
        </w:rPr>
        <w:t>研究期限</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firstLine="592" w:firstLineChars="2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2024年文化和旅游宏观决策课题应于</w:t>
      </w: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2024年10月31日前</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提交结项成果。</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0" w:firstLineChars="0"/>
        <w:jc w:val="both"/>
        <w:textAlignment w:val="auto"/>
        <w:outlineLvl w:val="0"/>
        <w:rPr>
          <w:rStyle w:val="5"/>
          <w:rFonts w:hint="eastAsia" w:ascii="宋体" w:hAnsi="宋体" w:eastAsia="宋体" w:cs="宋体"/>
          <w:b/>
          <w:bCs/>
          <w:i w:val="0"/>
          <w:iCs w:val="0"/>
          <w:caps w:val="0"/>
          <w:color w:val="auto"/>
          <w:spacing w:val="8"/>
          <w:kern w:val="0"/>
          <w:sz w:val="28"/>
          <w:szCs w:val="28"/>
          <w:shd w:val="clear" w:fill="FFFFFF"/>
          <w:lang w:val="en-US" w:eastAsia="zh-CN" w:bidi="ar"/>
        </w:rPr>
      </w:pPr>
      <w:r>
        <w:rPr>
          <w:rStyle w:val="5"/>
          <w:rFonts w:hint="eastAsia" w:ascii="宋体" w:hAnsi="宋体" w:eastAsia="宋体" w:cs="宋体"/>
          <w:b/>
          <w:bCs/>
          <w:i w:val="0"/>
          <w:iCs w:val="0"/>
          <w:caps w:val="0"/>
          <w:color w:val="auto"/>
          <w:spacing w:val="8"/>
          <w:kern w:val="0"/>
          <w:sz w:val="28"/>
          <w:szCs w:val="28"/>
          <w:shd w:val="clear" w:fill="FFFFFF"/>
          <w:lang w:val="en-US" w:eastAsia="zh-CN" w:bidi="ar"/>
        </w:rPr>
        <w:t>成果要求</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100" w:right="0" w:rightChars="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Style w:val="5"/>
          <w:rFonts w:hint="eastAsia" w:cs="宋体"/>
          <w:b w:val="0"/>
          <w:bCs w:val="0"/>
          <w:i w:val="0"/>
          <w:iCs w:val="0"/>
          <w:caps w:val="0"/>
          <w:color w:val="000000"/>
          <w:spacing w:val="8"/>
          <w:kern w:val="0"/>
          <w:sz w:val="28"/>
          <w:szCs w:val="28"/>
          <w:shd w:val="clear" w:fill="FFFFFF"/>
          <w:lang w:val="en-US" w:eastAsia="zh-CN" w:bidi="ar"/>
        </w:rPr>
        <w:t>1.</w:t>
      </w: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研究报告</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课题负责人需以研究报告形式提交结项成果，字数不少于1.5万字。</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100" w:right="0" w:rightChars="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2.成果摘要</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课题负责人需提供结项成果摘要，字数不少于3000字。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jc w:val="both"/>
        <w:textAlignment w:val="auto"/>
        <w:outlineLvl w:val="0"/>
        <w:rPr>
          <w:rStyle w:val="5"/>
          <w:rFonts w:hint="eastAsia" w:ascii="宋体" w:hAnsi="宋体" w:eastAsia="宋体" w:cs="宋体"/>
          <w:b/>
          <w:bCs/>
          <w:i w:val="0"/>
          <w:iCs w:val="0"/>
          <w:caps w:val="0"/>
          <w:color w:val="auto"/>
          <w:spacing w:val="8"/>
          <w:kern w:val="0"/>
          <w:sz w:val="28"/>
          <w:szCs w:val="28"/>
          <w:shd w:val="clear" w:fill="FFFFFF"/>
          <w:lang w:val="en-US" w:eastAsia="zh-CN" w:bidi="ar"/>
        </w:rPr>
      </w:pPr>
      <w:r>
        <w:rPr>
          <w:rStyle w:val="5"/>
          <w:rFonts w:hint="eastAsia" w:cs="宋体"/>
          <w:b/>
          <w:bCs/>
          <w:i w:val="0"/>
          <w:iCs w:val="0"/>
          <w:caps w:val="0"/>
          <w:color w:val="auto"/>
          <w:spacing w:val="8"/>
          <w:kern w:val="0"/>
          <w:sz w:val="28"/>
          <w:szCs w:val="28"/>
          <w:shd w:val="clear" w:fill="FFFFFF"/>
          <w:lang w:val="en-US" w:eastAsia="zh-CN" w:bidi="ar"/>
        </w:rPr>
        <w:t>七、</w:t>
      </w:r>
      <w:r>
        <w:rPr>
          <w:rStyle w:val="5"/>
          <w:rFonts w:hint="eastAsia" w:ascii="宋体" w:hAnsi="宋体" w:eastAsia="宋体" w:cs="宋体"/>
          <w:b/>
          <w:bCs/>
          <w:i w:val="0"/>
          <w:iCs w:val="0"/>
          <w:caps w:val="0"/>
          <w:color w:val="auto"/>
          <w:spacing w:val="8"/>
          <w:kern w:val="0"/>
          <w:sz w:val="28"/>
          <w:szCs w:val="28"/>
          <w:shd w:val="clear" w:fill="FFFFFF"/>
          <w:lang w:val="en-US" w:eastAsia="zh-CN" w:bidi="ar"/>
        </w:rPr>
        <w:t>报送时间和方式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firstLine="592" w:firstLineChars="2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本年度课题在申请阶段全面试行无纸化，</w:t>
      </w:r>
      <w:r>
        <w:rPr>
          <w:rStyle w:val="5"/>
          <w:rFonts w:hint="eastAsia" w:ascii="宋体" w:hAnsi="宋体" w:eastAsia="宋体" w:cs="宋体"/>
          <w:b w:val="0"/>
          <w:bCs w:val="0"/>
          <w:i w:val="0"/>
          <w:iCs w:val="0"/>
          <w:caps w:val="0"/>
          <w:color w:val="000000"/>
          <w:spacing w:val="8"/>
          <w:kern w:val="0"/>
          <w:sz w:val="28"/>
          <w:szCs w:val="28"/>
          <w:u w:val="single"/>
          <w:shd w:val="clear" w:fill="FFFFFF"/>
          <w:lang w:val="en-US" w:eastAsia="zh-CN" w:bidi="ar"/>
        </w:rPr>
        <w:t>各单位无需报送纸质申报书和课题申报汇总表。</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课题《申报书》及活页须由课题主持人登录文化和旅游宏观决策课题与优秀研究成果管理系统在线提交，</w:t>
      </w: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2024年3月15日17时</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截止申报。依托单位须登录文化和旅游宏观决策课题与优秀研究成果管理系统，在线审核电子《申报书》和活页。</w:t>
      </w: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2024年3月15日17时</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截止审核，</w:t>
      </w:r>
      <w:r>
        <w:rPr>
          <w:rStyle w:val="5"/>
          <w:rFonts w:hint="eastAsia" w:ascii="宋体" w:hAnsi="宋体" w:eastAsia="宋体" w:cs="宋体"/>
          <w:b w:val="0"/>
          <w:bCs w:val="0"/>
          <w:i w:val="0"/>
          <w:iCs w:val="0"/>
          <w:caps w:val="0"/>
          <w:color w:val="000000"/>
          <w:spacing w:val="8"/>
          <w:kern w:val="0"/>
          <w:sz w:val="28"/>
          <w:szCs w:val="28"/>
          <w:u w:val="single"/>
          <w:shd w:val="clear" w:fill="FFFFFF"/>
          <w:lang w:val="en-US" w:eastAsia="zh-CN" w:bidi="ar"/>
        </w:rPr>
        <w:t>单位未审核项目不通过资格审查。</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申报人和依托单位注册、找回登录账号等，详见管理系统首页“注册和审核说明”。课题获批准立项后，依托单位提交课题申报书的纸质签字盖章版1份，签字盖章的纸质申报书信息（即系统生成的申报书版本号）应与提交的电子申报书严格保持一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jc w:val="both"/>
        <w:textAlignment w:val="auto"/>
        <w:outlineLvl w:val="0"/>
        <w:rPr>
          <w:rStyle w:val="5"/>
          <w:rFonts w:hint="eastAsia" w:ascii="宋体" w:hAnsi="宋体" w:eastAsia="宋体" w:cs="宋体"/>
          <w:b/>
          <w:bCs/>
          <w:i w:val="0"/>
          <w:iCs w:val="0"/>
          <w:caps w:val="0"/>
          <w:color w:val="auto"/>
          <w:spacing w:val="8"/>
          <w:kern w:val="0"/>
          <w:sz w:val="28"/>
          <w:szCs w:val="28"/>
          <w:shd w:val="clear" w:fill="FFFFFF"/>
          <w:lang w:val="en-US" w:eastAsia="zh-CN" w:bidi="ar"/>
        </w:rPr>
      </w:pPr>
      <w:r>
        <w:rPr>
          <w:rStyle w:val="5"/>
          <w:rFonts w:hint="eastAsia" w:cs="宋体"/>
          <w:b/>
          <w:bCs/>
          <w:i w:val="0"/>
          <w:iCs w:val="0"/>
          <w:caps w:val="0"/>
          <w:color w:val="auto"/>
          <w:spacing w:val="8"/>
          <w:kern w:val="0"/>
          <w:sz w:val="28"/>
          <w:szCs w:val="28"/>
          <w:shd w:val="clear" w:fill="FFFFFF"/>
          <w:lang w:val="en-US" w:eastAsia="zh-CN" w:bidi="ar"/>
        </w:rPr>
        <w:t>八、</w:t>
      </w:r>
      <w:r>
        <w:rPr>
          <w:rStyle w:val="5"/>
          <w:rFonts w:hint="eastAsia" w:ascii="宋体" w:hAnsi="宋体" w:eastAsia="宋体" w:cs="宋体"/>
          <w:b/>
          <w:bCs/>
          <w:i w:val="0"/>
          <w:iCs w:val="0"/>
          <w:caps w:val="0"/>
          <w:color w:val="auto"/>
          <w:spacing w:val="8"/>
          <w:kern w:val="0"/>
          <w:sz w:val="28"/>
          <w:szCs w:val="28"/>
          <w:shd w:val="clear" w:fill="FFFFFF"/>
          <w:lang w:val="en-US" w:eastAsia="zh-CN" w:bidi="ar"/>
        </w:rPr>
        <w:t>联系方式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firstLine="592" w:firstLineChars="2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中国旅游研究院(文化和旅游部数据中心）</w:t>
      </w: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电子邮箱：</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ctaresearch@163.com</w:t>
      </w: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通讯地址：</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北京市建国门内大街甲九号</w:t>
      </w: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邮政编码：</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100005</w:t>
      </w:r>
      <w:r>
        <w:rPr>
          <w:rFonts w:hint="eastAsia" w:cs="宋体"/>
          <w:b w:val="0"/>
          <w:bCs w:val="0"/>
          <w:i w:val="0"/>
          <w:iCs w:val="0"/>
          <w:caps w:val="0"/>
          <w:color w:val="000000"/>
          <w:spacing w:val="8"/>
          <w:kern w:val="0"/>
          <w:sz w:val="28"/>
          <w:szCs w:val="28"/>
          <w:shd w:val="clear" w:fill="FFFFFF"/>
          <w:lang w:val="en-US" w:eastAsia="zh-CN" w:bidi="ar"/>
        </w:rPr>
        <w:t xml:space="preserve">     </w:t>
      </w:r>
      <w:r>
        <w:rPr>
          <w:rStyle w:val="5"/>
          <w:rFonts w:hint="eastAsia" w:ascii="宋体" w:hAnsi="宋体" w:eastAsia="宋体" w:cs="宋体"/>
          <w:b w:val="0"/>
          <w:bCs w:val="0"/>
          <w:i w:val="0"/>
          <w:iCs w:val="0"/>
          <w:caps w:val="0"/>
          <w:color w:val="000000"/>
          <w:spacing w:val="8"/>
          <w:kern w:val="0"/>
          <w:sz w:val="28"/>
          <w:szCs w:val="28"/>
          <w:shd w:val="clear" w:fill="FFFFFF"/>
          <w:lang w:val="en-US" w:eastAsia="zh-CN" w:bidi="ar"/>
        </w:rPr>
        <w:t>技术支持电话：</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400-800-1636</w:t>
      </w:r>
      <w:r>
        <w:rPr>
          <w:rFonts w:hint="eastAsia" w:ascii="宋体" w:hAnsi="宋体" w:eastAsia="宋体" w:cs="宋体"/>
          <w:b w:val="0"/>
          <w:bCs w:val="0"/>
          <w:i w:val="0"/>
          <w:iCs w:val="0"/>
          <w:caps w:val="0"/>
          <w:color w:val="000000"/>
          <w:spacing w:val="8"/>
          <w:kern w:val="0"/>
          <w:sz w:val="28"/>
          <w:szCs w:val="28"/>
          <w:shd w:val="clear" w:fill="FFFFFF"/>
          <w:lang w:val="en-US" w:eastAsia="zh-CN" w:bidi="ar"/>
        </w:rPr>
        <w:br w:type="textWrapp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right="0" w:rightChars="0" w:firstLine="2072" w:firstLineChars="700"/>
        <w:jc w:val="both"/>
        <w:textAlignment w:val="auto"/>
        <w:outlineLvl w:val="0"/>
        <w:rPr>
          <w:rFonts w:hint="eastAsia" w:ascii="宋体" w:hAnsi="宋体" w:eastAsia="宋体" w:cs="宋体"/>
          <w:b w:val="0"/>
          <w:bCs w:val="0"/>
          <w:i w:val="0"/>
          <w:iCs w:val="0"/>
          <w:caps w:val="0"/>
          <w:color w:val="000000"/>
          <w:spacing w:val="8"/>
          <w:kern w:val="0"/>
          <w:sz w:val="28"/>
          <w:szCs w:val="28"/>
          <w:shd w:val="clear" w:fill="FFFFFF"/>
          <w:lang w:val="en-US" w:eastAsia="zh-CN" w:bidi="ar"/>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中国旅游研究院 (文化和旅游部数据中心)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Chars="0" w:right="0" w:rightChars="0"/>
        <w:jc w:val="both"/>
        <w:textAlignment w:val="auto"/>
        <w:outlineLvl w:val="0"/>
        <w:rPr>
          <w:rFonts w:hint="eastAsia" w:ascii="宋体" w:hAnsi="宋体" w:eastAsia="宋体" w:cs="宋体"/>
          <w:b w:val="0"/>
          <w:bCs w:val="0"/>
          <w:i w:val="0"/>
          <w:iCs w:val="0"/>
          <w:caps w:val="0"/>
          <w:spacing w:val="8"/>
          <w:sz w:val="28"/>
          <w:szCs w:val="28"/>
        </w:rPr>
      </w:pPr>
      <w:r>
        <w:rPr>
          <w:rFonts w:hint="eastAsia" w:ascii="宋体" w:hAnsi="宋体" w:eastAsia="宋体" w:cs="宋体"/>
          <w:b w:val="0"/>
          <w:bCs w:val="0"/>
          <w:i w:val="0"/>
          <w:iCs w:val="0"/>
          <w:caps w:val="0"/>
          <w:color w:val="000000"/>
          <w:spacing w:val="8"/>
          <w:kern w:val="0"/>
          <w:sz w:val="28"/>
          <w:szCs w:val="28"/>
          <w:shd w:val="clear" w:fill="FFFFFF"/>
          <w:lang w:val="en-US" w:eastAsia="zh-CN" w:bidi="ar"/>
        </w:rPr>
        <w:t xml:space="preserve">        </w:t>
      </w:r>
      <w:r>
        <w:rPr>
          <w:rFonts w:hint="eastAsia" w:cs="宋体"/>
          <w:b w:val="0"/>
          <w:bCs w:val="0"/>
          <w:i w:val="0"/>
          <w:iCs w:val="0"/>
          <w:caps w:val="0"/>
          <w:color w:val="000000"/>
          <w:spacing w:val="8"/>
          <w:kern w:val="0"/>
          <w:sz w:val="28"/>
          <w:szCs w:val="28"/>
          <w:shd w:val="clear" w:fill="FFFFFF"/>
          <w:lang w:val="en-US" w:eastAsia="zh-CN" w:bidi="ar"/>
        </w:rPr>
        <w:t xml:space="preserve">                   </w:t>
      </w:r>
      <w:r>
        <w:rPr>
          <w:rFonts w:hint="eastAsia" w:ascii="宋体" w:hAnsi="宋体" w:eastAsia="宋体" w:cs="宋体"/>
          <w:b w:val="0"/>
          <w:bCs w:val="0"/>
          <w:i w:val="0"/>
          <w:iCs w:val="0"/>
          <w:caps w:val="0"/>
          <w:color w:val="000000"/>
          <w:spacing w:val="8"/>
          <w:kern w:val="0"/>
          <w:sz w:val="28"/>
          <w:szCs w:val="28"/>
          <w:shd w:val="clear" w:fill="FFFFFF"/>
          <w:lang w:val="en-US" w:eastAsia="zh-CN" w:bidi="ar"/>
        </w:rPr>
        <w:t>2024年2月26日</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26B5B"/>
    <w:multiLevelType w:val="singleLevel"/>
    <w:tmpl w:val="DBC26B5B"/>
    <w:lvl w:ilvl="0" w:tentative="0">
      <w:start w:val="1"/>
      <w:numFmt w:val="chineseCounting"/>
      <w:suff w:val="nothing"/>
      <w:lvlText w:val="%1、"/>
      <w:lvlJc w:val="left"/>
      <w:rPr>
        <w:rFonts w:hint="eastAsia"/>
      </w:rPr>
    </w:lvl>
  </w:abstractNum>
  <w:abstractNum w:abstractNumId="1">
    <w:nsid w:val="5D781A35"/>
    <w:multiLevelType w:val="singleLevel"/>
    <w:tmpl w:val="5D781A35"/>
    <w:lvl w:ilvl="0" w:tentative="0">
      <w:start w:val="1"/>
      <w:numFmt w:val="decimal"/>
      <w:suff w:val="nothing"/>
      <w:lvlText w:val="（%1）"/>
      <w:lvlJc w:val="left"/>
    </w:lvl>
  </w:abstractNum>
  <w:abstractNum w:abstractNumId="2">
    <w:nsid w:val="66A7E873"/>
    <w:multiLevelType w:val="singleLevel"/>
    <w:tmpl w:val="66A7E873"/>
    <w:lvl w:ilvl="0" w:tentative="0">
      <w:start w:val="1"/>
      <w:numFmt w:val="chineseCounting"/>
      <w:suff w:val="nothing"/>
      <w:lvlText w:val="（%1）"/>
      <w:lvlJc w:val="left"/>
      <w:rPr>
        <w:rFonts w:hint="eastAsia"/>
      </w:rPr>
    </w:lvl>
  </w:abstractNum>
  <w:abstractNum w:abstractNumId="3">
    <w:nsid w:val="7AB001FB"/>
    <w:multiLevelType w:val="singleLevel"/>
    <w:tmpl w:val="7AB001FB"/>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TExZWM0ZDlmYjY5NmFlZDY1MWE0MjdjOTVmZjAifQ=="/>
  </w:docVars>
  <w:rsids>
    <w:rsidRoot w:val="00000000"/>
    <w:rsid w:val="13A516B4"/>
    <w:rsid w:val="3FDA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2024-03-04T00:10:00Z</dcterms:created>
  <dc:creator>Administrator</dc:creator>
  <cp:lastModifiedBy>宝珠</cp:lastModifiedBy>
  <cp:lastPrinted>2024-03-04T00:18:00Z</cp:lastPrinted>
  <dcterms:modified xsi:type="dcterms:W3CDTF">2024-03-04T07:03:05Z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D608C355A7564362AD9276E8D943AA5C_12</vt:lpwstr>
  </property>
</Properties>
</file>